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DE9A" w14:textId="7D20AC6F" w:rsidR="001C1653" w:rsidRPr="00437723" w:rsidRDefault="000364F9">
      <w:pPr>
        <w:rPr>
          <w:b/>
        </w:rPr>
      </w:pPr>
      <w:r>
        <w:rPr>
          <w:b/>
        </w:rPr>
        <w:t xml:space="preserve">NextSeq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129E8178" w:rsidR="005C51D3" w:rsidRDefault="001C1653">
      <w:r>
        <w:t>1-</w:t>
      </w:r>
      <w:r w:rsidR="005C51D3" w:rsidRPr="005C51D3">
        <w:t xml:space="preserve"> </w:t>
      </w:r>
      <w:r w:rsidR="00AA696B">
        <w:t>GGBC</w:t>
      </w:r>
      <w:bookmarkStart w:id="0" w:name="_GoBack"/>
      <w:bookmarkEnd w:id="0"/>
      <w:r w:rsidR="005C51D3">
        <w:t xml:space="preserve"> is pleased to announce a 5% volume discount applicable on NextSeq runs for UGA Users only.</w:t>
      </w:r>
    </w:p>
    <w:p w14:paraId="784C73D0" w14:textId="739AE046" w:rsidR="00A10EEF" w:rsidRDefault="005C51D3">
      <w:r>
        <w:t>2-</w:t>
      </w:r>
      <w:r w:rsidRPr="005C51D3">
        <w:t xml:space="preserve"> </w:t>
      </w:r>
      <w:r>
        <w:t xml:space="preserve">The 5% volume discount is available for any NextSeq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DE4F84">
        <w:t>, 2019</w:t>
      </w:r>
      <w:r>
        <w:t xml:space="preserve"> </w:t>
      </w:r>
      <w:r w:rsidR="00345CFE" w:rsidRPr="00345CFE">
        <w:t xml:space="preserve">and </w:t>
      </w:r>
      <w:r w:rsidRPr="00345CFE">
        <w:t>June</w:t>
      </w:r>
      <w:r w:rsidR="00DE4F84">
        <w:t xml:space="preserve"> 15</w:t>
      </w:r>
      <w:r w:rsidRPr="005C51D3">
        <w:rPr>
          <w:vertAlign w:val="superscript"/>
        </w:rPr>
        <w:t>th</w:t>
      </w:r>
      <w:r w:rsidR="00DE4F84">
        <w:t>, 2020</w:t>
      </w:r>
      <w:r>
        <w:t xml:space="preserve"> at 5 pm. </w:t>
      </w:r>
    </w:p>
    <w:p w14:paraId="2803D82B" w14:textId="0E9DA510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994CD1">
        <w:t xml:space="preserve"> the same PI (same </w:t>
      </w:r>
      <w:proofErr w:type="spellStart"/>
      <w:r w:rsidR="00994CD1">
        <w:t>lab_group</w:t>
      </w:r>
      <w:proofErr w:type="spellEnd"/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B</w:t>
      </w:r>
      <w:r w:rsidR="001C1653">
        <w:rPr>
          <w:rFonts w:cstheme="minorHAnsi"/>
        </w:rPr>
        <w:t>é</w:t>
      </w:r>
      <w:r w:rsidR="001C1653">
        <w:t>langer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 xml:space="preserve">Therefore, any </w:t>
      </w:r>
      <w:proofErr w:type="gramStart"/>
      <w:r w:rsidR="003A7F06">
        <w:t>Mid</w:t>
      </w:r>
      <w:proofErr w:type="gramEnd"/>
      <w:r w:rsidR="003A7F06">
        <w:t xml:space="preserve"> output or High output kit can be counted toward the volume discount.</w:t>
      </w:r>
    </w:p>
    <w:p w14:paraId="2EB4DCAC" w14:textId="01560063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 xml:space="preserve">discretion </w:t>
      </w:r>
      <w:r w:rsidR="003A6882">
        <w:t>of the Georgia Genomics and Bioinformatics Core</w:t>
      </w:r>
      <w:r w:rsidR="005C51D3" w:rsidRPr="00994CD1">
        <w:t>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27FB3"/>
    <w:rsid w:val="00345CFE"/>
    <w:rsid w:val="003A6882"/>
    <w:rsid w:val="003A7F06"/>
    <w:rsid w:val="003B0D14"/>
    <w:rsid w:val="00437723"/>
    <w:rsid w:val="0045474B"/>
    <w:rsid w:val="00505C9F"/>
    <w:rsid w:val="005C51D3"/>
    <w:rsid w:val="00627644"/>
    <w:rsid w:val="00642CD1"/>
    <w:rsid w:val="0072551B"/>
    <w:rsid w:val="00786974"/>
    <w:rsid w:val="008674DD"/>
    <w:rsid w:val="008F6836"/>
    <w:rsid w:val="00994CD1"/>
    <w:rsid w:val="009B6121"/>
    <w:rsid w:val="00AA696B"/>
    <w:rsid w:val="00BC5689"/>
    <w:rsid w:val="00C1434A"/>
    <w:rsid w:val="00D17F9C"/>
    <w:rsid w:val="00DB561F"/>
    <w:rsid w:val="00DC3A4C"/>
    <w:rsid w:val="00DE4F84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ang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9463-0DB1-4C66-9DB0-F38ED04D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2019-10-24T20:03:00Z</dcterms:created>
  <dcterms:modified xsi:type="dcterms:W3CDTF">2019-10-24T20:03:00Z</dcterms:modified>
</cp:coreProperties>
</file>